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8323" w14:textId="77777777" w:rsidR="00DA187A" w:rsidRPr="002D5227" w:rsidRDefault="00DA187A" w:rsidP="00DA187A">
      <w:pPr>
        <w:jc w:val="center"/>
        <w:rPr>
          <w:b/>
          <w:bCs/>
          <w:lang w:val="en-US"/>
        </w:rPr>
      </w:pPr>
      <w:r w:rsidRPr="002D5227">
        <w:rPr>
          <w:b/>
          <w:bCs/>
          <w:lang w:val="en-US"/>
        </w:rPr>
        <w:t>DGSA Examination</w:t>
      </w:r>
    </w:p>
    <w:p w14:paraId="38198DB0" w14:textId="66FC15C4" w:rsidR="00DA187A" w:rsidRPr="002D5227" w:rsidRDefault="00DA187A" w:rsidP="00DA187A">
      <w:pPr>
        <w:jc w:val="center"/>
        <w:rPr>
          <w:b/>
          <w:bCs/>
          <w:lang w:val="en-US"/>
        </w:rPr>
      </w:pPr>
      <w:r>
        <w:rPr>
          <w:b/>
          <w:bCs/>
          <w:lang w:val="en-US"/>
        </w:rPr>
        <w:t>November</w:t>
      </w:r>
      <w:r w:rsidRPr="002D5227">
        <w:rPr>
          <w:b/>
          <w:bCs/>
          <w:lang w:val="en-US"/>
        </w:rPr>
        <w:t xml:space="preserve"> </w:t>
      </w:r>
      <w:r>
        <w:rPr>
          <w:b/>
          <w:bCs/>
          <w:lang w:val="en-US"/>
        </w:rPr>
        <w:t xml:space="preserve">2025 </w:t>
      </w:r>
    </w:p>
    <w:p w14:paraId="475D66B7" w14:textId="23338C03" w:rsidR="00DA187A" w:rsidRPr="002D5227" w:rsidRDefault="00193719" w:rsidP="00DA187A">
      <w:pPr>
        <w:jc w:val="center"/>
        <w:rPr>
          <w:b/>
          <w:bCs/>
          <w:lang w:val="en-US"/>
        </w:rPr>
      </w:pPr>
      <w:r>
        <w:rPr>
          <w:b/>
          <w:bCs/>
          <w:lang w:val="en-US"/>
        </w:rPr>
        <w:t xml:space="preserve">CILT </w:t>
      </w:r>
      <w:r w:rsidR="005D3FBA">
        <w:rPr>
          <w:b/>
          <w:bCs/>
          <w:lang w:val="en-US"/>
        </w:rPr>
        <w:t>Markers</w:t>
      </w:r>
      <w:r w:rsidR="00DA187A" w:rsidRPr="002D5227">
        <w:rPr>
          <w:b/>
          <w:bCs/>
          <w:lang w:val="en-US"/>
        </w:rPr>
        <w:t xml:space="preserve"> report</w:t>
      </w:r>
    </w:p>
    <w:p w14:paraId="2D37F625" w14:textId="5264B9ED" w:rsidR="00DA187A" w:rsidRPr="006F0BAE" w:rsidRDefault="007A6F60" w:rsidP="00136C48">
      <w:pPr>
        <w:pStyle w:val="NoSpacing"/>
        <w:rPr>
          <w:b/>
          <w:bCs/>
        </w:rPr>
      </w:pPr>
      <w:r w:rsidRPr="006F0BAE">
        <w:rPr>
          <w:b/>
          <w:bCs/>
        </w:rPr>
        <w:t>Overview</w:t>
      </w:r>
      <w:r w:rsidR="00DA187A" w:rsidRPr="006F0BAE">
        <w:rPr>
          <w:b/>
          <w:bCs/>
        </w:rPr>
        <w:t xml:space="preserve"> </w:t>
      </w:r>
    </w:p>
    <w:p w14:paraId="1FDDDB0F" w14:textId="7D3DA36B" w:rsidR="002404C0" w:rsidRPr="0020575D" w:rsidRDefault="002404C0" w:rsidP="00136C48">
      <w:pPr>
        <w:pStyle w:val="NoSpacing"/>
        <w:rPr>
          <w:color w:val="FF0000"/>
        </w:rPr>
      </w:pPr>
      <w:r>
        <w:t xml:space="preserve">The pass rate for Paper 1 was broadly in line with </w:t>
      </w:r>
      <w:r w:rsidR="00736774">
        <w:t xml:space="preserve">previous </w:t>
      </w:r>
      <w:r w:rsidR="007A6F60">
        <w:t>examinations</w:t>
      </w:r>
      <w:r w:rsidR="00736774">
        <w:t xml:space="preserve">. </w:t>
      </w:r>
      <w:r w:rsidR="00EC5217">
        <w:t>T</w:t>
      </w:r>
      <w:r w:rsidR="00736774">
        <w:t>here was a significant decrease in the pass rate for paper 2. Many candidates achieved low marks in th</w:t>
      </w:r>
      <w:r w:rsidR="005E0205">
        <w:t>is Paper</w:t>
      </w:r>
      <w:r w:rsidR="00736774">
        <w:t xml:space="preserve">. </w:t>
      </w:r>
    </w:p>
    <w:p w14:paraId="05DDC495" w14:textId="149746A4" w:rsidR="00136C48" w:rsidRDefault="00136C48" w:rsidP="00136C48">
      <w:pPr>
        <w:pStyle w:val="NoSpacing"/>
      </w:pPr>
      <w:r>
        <w:t>As we have noted in earlier exams there is a very high failure rate among candidates taking the exam for the first time.</w:t>
      </w:r>
      <w:r w:rsidR="00736774">
        <w:t xml:space="preserve"> </w:t>
      </w:r>
      <w:r>
        <w:t xml:space="preserve">In this </w:t>
      </w:r>
      <w:r w:rsidR="001105C7">
        <w:t>examination</w:t>
      </w:r>
      <w:r>
        <w:t xml:space="preserve"> all of the fails with one exception for Paper 2, were from initial candidates. </w:t>
      </w:r>
      <w:r w:rsidR="00736774">
        <w:t xml:space="preserve">This is consistent with the analysis of previous </w:t>
      </w:r>
      <w:r w:rsidR="001105C7">
        <w:t>examinations</w:t>
      </w:r>
      <w:r w:rsidR="00736774">
        <w:t>.</w:t>
      </w:r>
      <w:r w:rsidR="00EC5217">
        <w:t xml:space="preserve"> This would suggest that candidates sitting the examination for the first time may require additional training.</w:t>
      </w:r>
    </w:p>
    <w:p w14:paraId="595F4B18" w14:textId="67A75CA1" w:rsidR="006E4EDF" w:rsidRDefault="006E4EDF" w:rsidP="00136C48">
      <w:pPr>
        <w:pStyle w:val="NoSpacing"/>
      </w:pPr>
      <w:r>
        <w:t>Many candidates lost marks by failing to provide accurate references.</w:t>
      </w:r>
    </w:p>
    <w:p w14:paraId="632246C4" w14:textId="77777777" w:rsidR="00DA187A" w:rsidRDefault="00DA187A"/>
    <w:p w14:paraId="1CB6F40E" w14:textId="001749B8" w:rsidR="00DA187A" w:rsidRPr="00193719" w:rsidRDefault="00DA187A" w:rsidP="005D3FBA">
      <w:pPr>
        <w:pStyle w:val="NoSpacing"/>
        <w:rPr>
          <w:b/>
          <w:bCs/>
        </w:rPr>
      </w:pPr>
      <w:r w:rsidRPr="00193719">
        <w:rPr>
          <w:b/>
          <w:bCs/>
        </w:rPr>
        <w:t xml:space="preserve">Paper </w:t>
      </w:r>
      <w:r w:rsidR="005D3FBA" w:rsidRPr="00193719">
        <w:rPr>
          <w:b/>
          <w:bCs/>
        </w:rPr>
        <w:t>1</w:t>
      </w:r>
    </w:p>
    <w:p w14:paraId="41779DB6" w14:textId="2B4FBD82" w:rsidR="00C070FA" w:rsidRDefault="00C070FA" w:rsidP="005D3FBA">
      <w:pPr>
        <w:pStyle w:val="NoSpacing"/>
      </w:pPr>
      <w:r>
        <w:t>There was a wide variation in marks on this paper 10 candidates achieved 40 marks or more. At the other end there were 6 candidates with less than 20 marks</w:t>
      </w:r>
    </w:p>
    <w:p w14:paraId="1D382F99" w14:textId="77777777" w:rsidR="00410E34" w:rsidRDefault="00410E34" w:rsidP="005D3FBA">
      <w:pPr>
        <w:pStyle w:val="NoSpacing"/>
      </w:pPr>
    </w:p>
    <w:p w14:paraId="79DAFDE3" w14:textId="1DAD523A" w:rsidR="005D3FBA" w:rsidRDefault="005D3FBA" w:rsidP="005D3FBA">
      <w:pPr>
        <w:pStyle w:val="NoSpacing"/>
      </w:pPr>
      <w:r>
        <w:t xml:space="preserve">Question 1 on mixed packing was reasonably well answered with most candidates getting the correct number of inner </w:t>
      </w:r>
      <w:proofErr w:type="spellStart"/>
      <w:r>
        <w:t>packagings</w:t>
      </w:r>
      <w:proofErr w:type="spellEnd"/>
      <w:r>
        <w:t>. Some did not answer the supplementary question or missed out on details of the marking and labelling such as forgetting to put orientation arrows on two opposite sides.</w:t>
      </w:r>
    </w:p>
    <w:p w14:paraId="453F7D8A" w14:textId="77777777" w:rsidR="005D3FBA" w:rsidRDefault="005D3FBA" w:rsidP="005D3FBA">
      <w:pPr>
        <w:pStyle w:val="NoSpacing"/>
      </w:pPr>
    </w:p>
    <w:p w14:paraId="71FF4CF4" w14:textId="4F2DB0E9" w:rsidR="005D3FBA" w:rsidRDefault="005D3FBA" w:rsidP="005D3FBA">
      <w:pPr>
        <w:pStyle w:val="NoSpacing"/>
      </w:pPr>
      <w:r>
        <w:t xml:space="preserve">Question 2 on the use of IBCs and the maximum life of plastic packaging was poorly </w:t>
      </w:r>
      <w:r w:rsidR="007B04D2">
        <w:t>answered</w:t>
      </w:r>
      <w:r w:rsidR="0020575D">
        <w:t xml:space="preserve"> </w:t>
      </w:r>
      <w:r w:rsidR="0020575D" w:rsidRPr="006E4EDF">
        <w:t>suggesting a training need</w:t>
      </w:r>
      <w:r w:rsidR="007B04D2" w:rsidRPr="006E4EDF">
        <w:t>.</w:t>
      </w:r>
    </w:p>
    <w:p w14:paraId="1381A07E" w14:textId="77777777" w:rsidR="005D3FBA" w:rsidRDefault="005D3FBA" w:rsidP="005D3FBA">
      <w:pPr>
        <w:pStyle w:val="NoSpacing"/>
      </w:pPr>
    </w:p>
    <w:p w14:paraId="0B2697D2" w14:textId="4122A255" w:rsidR="005D3FBA" w:rsidRDefault="005D3FBA" w:rsidP="005D3FBA">
      <w:pPr>
        <w:pStyle w:val="NoSpacing"/>
      </w:pPr>
      <w:r>
        <w:t>Question 3 on who should appoint a DGSA and on fixed penalties was straight</w:t>
      </w:r>
      <w:r w:rsidR="00C4642D">
        <w:t xml:space="preserve"> </w:t>
      </w:r>
      <w:r w:rsidR="007B04D2">
        <w:t>forward.</w:t>
      </w:r>
    </w:p>
    <w:p w14:paraId="3B1ECAB6" w14:textId="77777777" w:rsidR="005D3FBA" w:rsidRDefault="005D3FBA" w:rsidP="005D3FBA">
      <w:pPr>
        <w:pStyle w:val="NoSpacing"/>
      </w:pPr>
    </w:p>
    <w:p w14:paraId="46352DA3" w14:textId="1A9A6BFE" w:rsidR="005D3FBA" w:rsidRDefault="005D3FBA" w:rsidP="005D3FBA">
      <w:pPr>
        <w:pStyle w:val="NoSpacing"/>
      </w:pPr>
      <w:r w:rsidRPr="005D3FBA">
        <w:t xml:space="preserve">Question 4 was a classification </w:t>
      </w:r>
      <w:r w:rsidR="007B04D2" w:rsidRPr="005D3FBA">
        <w:t>question</w:t>
      </w:r>
      <w:r w:rsidR="001105C7">
        <w:t>. This was poorly answered</w:t>
      </w:r>
      <w:r w:rsidR="007B04D2">
        <w:t>.</w:t>
      </w:r>
      <w:r w:rsidR="001105C7">
        <w:t xml:space="preserve"> Some candidates failed to recognise the requirement to include the technical name(s). </w:t>
      </w:r>
    </w:p>
    <w:p w14:paraId="583F9637" w14:textId="77777777" w:rsidR="005D3FBA" w:rsidRDefault="005D3FBA" w:rsidP="005D3FBA">
      <w:pPr>
        <w:pStyle w:val="NoSpacing"/>
      </w:pPr>
    </w:p>
    <w:p w14:paraId="57D3AAEE" w14:textId="0241B584" w:rsidR="005D3FBA" w:rsidRDefault="005D3FBA" w:rsidP="005D3FBA">
      <w:pPr>
        <w:pStyle w:val="NoSpacing"/>
      </w:pPr>
      <w:r>
        <w:t xml:space="preserve">Question 5 on training was well </w:t>
      </w:r>
      <w:r w:rsidR="007B04D2">
        <w:t>answered.</w:t>
      </w:r>
      <w:r>
        <w:t xml:space="preserve"> </w:t>
      </w:r>
    </w:p>
    <w:p w14:paraId="63B1E5A4" w14:textId="77777777" w:rsidR="001702AF" w:rsidRDefault="001702AF" w:rsidP="005D3FBA">
      <w:pPr>
        <w:pStyle w:val="NoSpacing"/>
      </w:pPr>
    </w:p>
    <w:p w14:paraId="000864DF" w14:textId="02ED6031" w:rsidR="001702AF" w:rsidRPr="006E4EDF" w:rsidRDefault="001702AF" w:rsidP="005D3FBA">
      <w:pPr>
        <w:pStyle w:val="NoSpacing"/>
      </w:pPr>
      <w:r w:rsidRPr="001702AF">
        <w:t xml:space="preserve">Question 6 on an exemption </w:t>
      </w:r>
      <w:r>
        <w:t xml:space="preserve">from ADR was very poorly answered. This question has been asked in previous </w:t>
      </w:r>
      <w:r w:rsidRPr="006E4EDF">
        <w:t xml:space="preserve">papers </w:t>
      </w:r>
      <w:r w:rsidR="0020575D" w:rsidRPr="006E4EDF">
        <w:t xml:space="preserve">yet very few candidates </w:t>
      </w:r>
      <w:r w:rsidRPr="006E4EDF">
        <w:t xml:space="preserve">attempted an answer. </w:t>
      </w:r>
    </w:p>
    <w:p w14:paraId="26B27E5B" w14:textId="77777777" w:rsidR="001702AF" w:rsidRPr="006E4EDF" w:rsidRDefault="001702AF" w:rsidP="005D3FBA">
      <w:pPr>
        <w:pStyle w:val="NoSpacing"/>
      </w:pPr>
    </w:p>
    <w:p w14:paraId="095951A8" w14:textId="47F4FACF" w:rsidR="001702AF" w:rsidRDefault="001702AF" w:rsidP="005D3FBA">
      <w:pPr>
        <w:pStyle w:val="NoSpacing"/>
      </w:pPr>
      <w:r>
        <w:t xml:space="preserve">Question 7 was on definitions which was well </w:t>
      </w:r>
      <w:r w:rsidR="007B04D2">
        <w:t>answered.</w:t>
      </w:r>
    </w:p>
    <w:p w14:paraId="088626FF" w14:textId="77777777" w:rsidR="001702AF" w:rsidRDefault="001702AF" w:rsidP="005D3FBA">
      <w:pPr>
        <w:pStyle w:val="NoSpacing"/>
      </w:pPr>
    </w:p>
    <w:p w14:paraId="21437B7C" w14:textId="0531CAFB" w:rsidR="001702AF" w:rsidRDefault="001702AF" w:rsidP="005D3FBA">
      <w:pPr>
        <w:pStyle w:val="NoSpacing"/>
      </w:pPr>
      <w:r>
        <w:t xml:space="preserve">Question 8 was on explosives and </w:t>
      </w:r>
      <w:r w:rsidRPr="006E4EDF">
        <w:t xml:space="preserve">was </w:t>
      </w:r>
      <w:r w:rsidR="0020575D" w:rsidRPr="006E4EDF">
        <w:t xml:space="preserve">also </w:t>
      </w:r>
      <w:r w:rsidRPr="006E4EDF">
        <w:t xml:space="preserve">well </w:t>
      </w:r>
      <w:r w:rsidR="007B04D2">
        <w:t>attempted.</w:t>
      </w:r>
    </w:p>
    <w:p w14:paraId="1A14E483" w14:textId="77777777" w:rsidR="001702AF" w:rsidRDefault="001702AF" w:rsidP="005D3FBA">
      <w:pPr>
        <w:pStyle w:val="NoSpacing"/>
      </w:pPr>
    </w:p>
    <w:p w14:paraId="476908DA" w14:textId="6D782470" w:rsidR="001702AF" w:rsidRPr="0020575D" w:rsidRDefault="001702AF" w:rsidP="005D3FBA">
      <w:pPr>
        <w:pStyle w:val="NoSpacing"/>
        <w:rPr>
          <w:color w:val="FF0000"/>
        </w:rPr>
      </w:pPr>
      <w:r>
        <w:t xml:space="preserve">Question 9 was an old question on </w:t>
      </w:r>
      <w:r w:rsidRPr="006E4EDF">
        <w:t xml:space="preserve">the </w:t>
      </w:r>
      <w:r w:rsidR="0020575D" w:rsidRPr="006E4EDF">
        <w:t xml:space="preserve">meaning of a part of a </w:t>
      </w:r>
      <w:r w:rsidRPr="006E4EDF">
        <w:t>packaging code</w:t>
      </w:r>
      <w:r w:rsidR="0020575D" w:rsidRPr="006E4EDF">
        <w:t xml:space="preserve">. </w:t>
      </w:r>
      <w:r w:rsidR="00596B62" w:rsidRPr="006E4EDF">
        <w:t>The</w:t>
      </w:r>
      <w:r w:rsidRPr="006E4EDF">
        <w:t xml:space="preserve"> response was disappointing.</w:t>
      </w:r>
      <w:r w:rsidR="0020575D" w:rsidRPr="006E4EDF">
        <w:t xml:space="preserve"> Many</w:t>
      </w:r>
      <w:r w:rsidR="006E4EDF">
        <w:t xml:space="preserve"> candidates</w:t>
      </w:r>
      <w:r w:rsidR="0020575D" w:rsidRPr="006E4EDF">
        <w:t xml:space="preserve"> failed to score or to score very little.</w:t>
      </w:r>
    </w:p>
    <w:p w14:paraId="54238D0B" w14:textId="77777777" w:rsidR="001702AF" w:rsidRDefault="001702AF" w:rsidP="005D3FBA">
      <w:pPr>
        <w:pStyle w:val="NoSpacing"/>
        <w:rPr>
          <w:color w:val="FF0000"/>
        </w:rPr>
      </w:pPr>
    </w:p>
    <w:p w14:paraId="0FBCF3B8" w14:textId="77777777" w:rsidR="006E4EDF" w:rsidRDefault="006E4EDF" w:rsidP="005D3FBA">
      <w:pPr>
        <w:pStyle w:val="NoSpacing"/>
        <w:rPr>
          <w:color w:val="FF0000"/>
        </w:rPr>
      </w:pPr>
    </w:p>
    <w:p w14:paraId="725D6549" w14:textId="77777777" w:rsidR="006D1903" w:rsidRDefault="006D1903" w:rsidP="005D3FBA">
      <w:pPr>
        <w:pStyle w:val="NoSpacing"/>
        <w:rPr>
          <w:color w:val="FF0000"/>
        </w:rPr>
      </w:pPr>
    </w:p>
    <w:p w14:paraId="1B265EF5" w14:textId="77777777" w:rsidR="006D1903" w:rsidRDefault="006D1903" w:rsidP="005D3FBA">
      <w:pPr>
        <w:pStyle w:val="NoSpacing"/>
        <w:rPr>
          <w:color w:val="FF0000"/>
        </w:rPr>
      </w:pPr>
    </w:p>
    <w:p w14:paraId="1BA48A35" w14:textId="77777777" w:rsidR="006D1903" w:rsidRDefault="006D1903" w:rsidP="005D3FBA">
      <w:pPr>
        <w:pStyle w:val="NoSpacing"/>
        <w:rPr>
          <w:color w:val="FF0000"/>
        </w:rPr>
      </w:pPr>
    </w:p>
    <w:p w14:paraId="27CA91D2" w14:textId="77777777" w:rsidR="006D1903" w:rsidRDefault="006D1903" w:rsidP="005D3FBA">
      <w:pPr>
        <w:pStyle w:val="NoSpacing"/>
        <w:rPr>
          <w:color w:val="FF0000"/>
        </w:rPr>
      </w:pPr>
    </w:p>
    <w:p w14:paraId="05DE2448" w14:textId="77777777" w:rsidR="006D1903" w:rsidRDefault="006D1903" w:rsidP="005D3FBA">
      <w:pPr>
        <w:pStyle w:val="NoSpacing"/>
        <w:rPr>
          <w:color w:val="FF0000"/>
        </w:rPr>
      </w:pPr>
    </w:p>
    <w:p w14:paraId="64DB40CF" w14:textId="77777777" w:rsidR="006D1903" w:rsidRDefault="006D1903" w:rsidP="005D3FBA">
      <w:pPr>
        <w:pStyle w:val="NoSpacing"/>
        <w:rPr>
          <w:color w:val="FF0000"/>
        </w:rPr>
      </w:pPr>
    </w:p>
    <w:p w14:paraId="1992E377" w14:textId="77777777" w:rsidR="006E4EDF" w:rsidRPr="0020575D" w:rsidRDefault="006E4EDF" w:rsidP="005D3FBA">
      <w:pPr>
        <w:pStyle w:val="NoSpacing"/>
        <w:rPr>
          <w:color w:val="FF0000"/>
        </w:rPr>
      </w:pPr>
    </w:p>
    <w:p w14:paraId="074BA4F2" w14:textId="16648D93" w:rsidR="001702AF" w:rsidRPr="00193719" w:rsidRDefault="001702AF" w:rsidP="005D3FBA">
      <w:pPr>
        <w:pStyle w:val="NoSpacing"/>
        <w:rPr>
          <w:b/>
          <w:bCs/>
        </w:rPr>
      </w:pPr>
      <w:r w:rsidRPr="00193719">
        <w:rPr>
          <w:b/>
          <w:bCs/>
        </w:rPr>
        <w:lastRenderedPageBreak/>
        <w:t>Paper 2</w:t>
      </w:r>
    </w:p>
    <w:p w14:paraId="234B66B6" w14:textId="77777777" w:rsidR="001702AF" w:rsidRDefault="001702AF" w:rsidP="005D3FBA">
      <w:pPr>
        <w:pStyle w:val="NoSpacing"/>
      </w:pPr>
    </w:p>
    <w:p w14:paraId="677B4633" w14:textId="5CC6405A" w:rsidR="001702AF" w:rsidRDefault="001702AF" w:rsidP="005D3FBA">
      <w:pPr>
        <w:pStyle w:val="NoSpacing"/>
      </w:pPr>
      <w:r>
        <w:t>As usual there were three case studies with one compulsory</w:t>
      </w:r>
    </w:p>
    <w:p w14:paraId="53C03C06" w14:textId="77777777" w:rsidR="001702AF" w:rsidRDefault="001702AF" w:rsidP="005D3FBA">
      <w:pPr>
        <w:pStyle w:val="NoSpacing"/>
      </w:pPr>
    </w:p>
    <w:p w14:paraId="6D039F43" w14:textId="4506D3ED" w:rsidR="001702AF" w:rsidRDefault="001702AF" w:rsidP="005D3FBA">
      <w:pPr>
        <w:pStyle w:val="NoSpacing"/>
      </w:pPr>
      <w:r>
        <w:t>Case Study 1</w:t>
      </w:r>
    </w:p>
    <w:p w14:paraId="515D2C40" w14:textId="4FEE052C" w:rsidR="001702AF" w:rsidRDefault="001702AF" w:rsidP="005D3FBA">
      <w:pPr>
        <w:pStyle w:val="NoSpacing"/>
      </w:pPr>
      <w:r>
        <w:t>This</w:t>
      </w:r>
      <w:r w:rsidR="00EC5217">
        <w:t xml:space="preserve"> is an old case study and has been presented in several diets over the years. The core topic of the case study is </w:t>
      </w:r>
      <w:r>
        <w:t xml:space="preserve">the international transport of four items. </w:t>
      </w:r>
      <w:r w:rsidR="00C070FA">
        <w:t>Three of the UN numbers were given and the proper shipping name for the fourth item.</w:t>
      </w:r>
      <w:r w:rsidR="00730B86">
        <w:t xml:space="preserve"> There were questions on transport documentation, orange plates, on board equipment, mixed loading, exemptions, </w:t>
      </w:r>
      <w:r w:rsidR="007B04D2">
        <w:t>security,</w:t>
      </w:r>
      <w:r w:rsidR="00730B86">
        <w:t xml:space="preserve"> and carriage of passengers.</w:t>
      </w:r>
    </w:p>
    <w:p w14:paraId="2071DFB0" w14:textId="77777777" w:rsidR="00730B86" w:rsidRDefault="00730B86" w:rsidP="005D3FBA">
      <w:pPr>
        <w:pStyle w:val="NoSpacing"/>
      </w:pPr>
    </w:p>
    <w:p w14:paraId="35CBFCE6" w14:textId="62EFB6AE" w:rsidR="00730B86" w:rsidRDefault="007B04D2" w:rsidP="005D3FBA">
      <w:pPr>
        <w:pStyle w:val="NoSpacing"/>
      </w:pPr>
      <w:r>
        <w:t>Overall,</w:t>
      </w:r>
      <w:r w:rsidR="00730B86">
        <w:t xml:space="preserve"> this case study was </w:t>
      </w:r>
      <w:r w:rsidR="00460E16">
        <w:t xml:space="preserve">generally </w:t>
      </w:r>
      <w:r w:rsidR="00730B86">
        <w:t xml:space="preserve">poorly answered. Many candidates failed </w:t>
      </w:r>
      <w:r w:rsidR="006E4EDF">
        <w:t>to</w:t>
      </w:r>
    </w:p>
    <w:p w14:paraId="03B53FC7" w14:textId="003FABBC" w:rsidR="00730B86" w:rsidRPr="006E4EDF" w:rsidRDefault="00730B86" w:rsidP="00730B86">
      <w:pPr>
        <w:pStyle w:val="NoSpacing"/>
        <w:numPr>
          <w:ilvl w:val="0"/>
          <w:numId w:val="1"/>
        </w:numPr>
      </w:pPr>
      <w:r>
        <w:t xml:space="preserve">Identify that one of the items was packaged as limited </w:t>
      </w:r>
      <w:r w:rsidR="0020575D" w:rsidRPr="006E4EDF">
        <w:t xml:space="preserve">quantities which had consequences for </w:t>
      </w:r>
      <w:r w:rsidR="00596B62" w:rsidRPr="006E4EDF">
        <w:t>many</w:t>
      </w:r>
      <w:r w:rsidR="0020575D" w:rsidRPr="006E4EDF">
        <w:t xml:space="preserve"> of the questions in this case study</w:t>
      </w:r>
    </w:p>
    <w:p w14:paraId="06D803D3" w14:textId="10016059" w:rsidR="00730B86" w:rsidRPr="006E4EDF" w:rsidRDefault="00730B86" w:rsidP="00730B86">
      <w:pPr>
        <w:pStyle w:val="NoSpacing"/>
        <w:numPr>
          <w:ilvl w:val="0"/>
          <w:numId w:val="1"/>
        </w:numPr>
      </w:pPr>
      <w:r w:rsidRPr="006E4EDF">
        <w:t xml:space="preserve">Recognise </w:t>
      </w:r>
      <w:r w:rsidR="0020575D" w:rsidRPr="006E4EDF">
        <w:t xml:space="preserve">what is meant </w:t>
      </w:r>
      <w:r w:rsidRPr="006E4EDF">
        <w:t xml:space="preserve">“additional miscellaneous </w:t>
      </w:r>
      <w:r w:rsidR="007B04D2" w:rsidRPr="006E4EDF">
        <w:t>equipment.”</w:t>
      </w:r>
      <w:r w:rsidR="0020575D" w:rsidRPr="006E4EDF">
        <w:t xml:space="preserve"> In Chapter 8.1</w:t>
      </w:r>
    </w:p>
    <w:p w14:paraId="7053E3CE" w14:textId="77777777" w:rsidR="00460E16" w:rsidRDefault="00460E16" w:rsidP="00460E16">
      <w:pPr>
        <w:pStyle w:val="NoSpacing"/>
      </w:pPr>
    </w:p>
    <w:p w14:paraId="7941FE2D" w14:textId="0556CAC2" w:rsidR="00460E16" w:rsidRDefault="00EC5217" w:rsidP="00460E16">
      <w:pPr>
        <w:pStyle w:val="NoSpacing"/>
      </w:pPr>
      <w:r>
        <w:t>Som</w:t>
      </w:r>
      <w:r w:rsidR="00460E16">
        <w:t>e candidates did very well with one getting full marks.</w:t>
      </w:r>
    </w:p>
    <w:p w14:paraId="529B6FA6" w14:textId="77777777" w:rsidR="00460E16" w:rsidRDefault="00460E16" w:rsidP="00460E16">
      <w:pPr>
        <w:pStyle w:val="NoSpacing"/>
      </w:pPr>
    </w:p>
    <w:p w14:paraId="7FC1D1B6" w14:textId="02D998B9" w:rsidR="00460E16" w:rsidRDefault="00460E16" w:rsidP="00460E16">
      <w:pPr>
        <w:pStyle w:val="NoSpacing"/>
      </w:pPr>
      <w:r>
        <w:t>Case Study 2</w:t>
      </w:r>
    </w:p>
    <w:p w14:paraId="43A696F9" w14:textId="705B75D1" w:rsidR="00460E16" w:rsidRDefault="00460E16" w:rsidP="00460E16">
      <w:pPr>
        <w:pStyle w:val="NoSpacing"/>
      </w:pPr>
      <w:r>
        <w:t>This was a case study on a refrigerated liquefied gas being transported in an ADR fixed tank</w:t>
      </w:r>
      <w:r w:rsidR="00EC5217">
        <w:t xml:space="preserve"> which has been presented previously</w:t>
      </w:r>
      <w:r>
        <w:t xml:space="preserve">. Candidates were required to identify the UN number, </w:t>
      </w:r>
      <w:r w:rsidR="00193719">
        <w:t>state</w:t>
      </w:r>
      <w:r>
        <w:t xml:space="preserve"> and explain the tank code, answer questions on the fill ratio, tank testing, orange plates, tunnel code</w:t>
      </w:r>
      <w:r w:rsidR="00193719">
        <w:t xml:space="preserve">s, </w:t>
      </w:r>
      <w:r>
        <w:t>vehicle type and annual inspection.</w:t>
      </w:r>
    </w:p>
    <w:p w14:paraId="2ED505FE" w14:textId="77777777" w:rsidR="00460E16" w:rsidRDefault="00460E16" w:rsidP="00460E16">
      <w:pPr>
        <w:pStyle w:val="NoSpacing"/>
      </w:pPr>
    </w:p>
    <w:p w14:paraId="50FBD0AC" w14:textId="29389FD4" w:rsidR="00460E16" w:rsidRPr="006E4EDF" w:rsidRDefault="00460E16" w:rsidP="00460E16">
      <w:pPr>
        <w:pStyle w:val="NoSpacing"/>
      </w:pPr>
      <w:r>
        <w:t xml:space="preserve">The response to this paper was </w:t>
      </w:r>
      <w:r w:rsidR="00193719">
        <w:t>somewhat</w:t>
      </w:r>
      <w:r>
        <w:t xml:space="preserve"> better than Case Study 1. The worst answered questions were on fill ratios and tank </w:t>
      </w:r>
      <w:r w:rsidRPr="006E4EDF">
        <w:t>testing</w:t>
      </w:r>
      <w:r w:rsidR="00596B62" w:rsidRPr="006E4EDF">
        <w:t xml:space="preserve"> intervals</w:t>
      </w:r>
      <w:r w:rsidRPr="006E4EDF">
        <w:t>.</w:t>
      </w:r>
    </w:p>
    <w:p w14:paraId="355F690F" w14:textId="77777777" w:rsidR="00460E16" w:rsidRDefault="00460E16" w:rsidP="00460E16">
      <w:pPr>
        <w:pStyle w:val="NoSpacing"/>
      </w:pPr>
    </w:p>
    <w:p w14:paraId="438EE42A" w14:textId="275150B1" w:rsidR="00460E16" w:rsidRDefault="00460E16" w:rsidP="00460E16">
      <w:pPr>
        <w:pStyle w:val="NoSpacing"/>
      </w:pPr>
      <w:r>
        <w:t>Case Study 3</w:t>
      </w:r>
    </w:p>
    <w:p w14:paraId="64ADC799" w14:textId="214015D8" w:rsidR="00460E16" w:rsidRDefault="00460E16" w:rsidP="00460E16">
      <w:pPr>
        <w:pStyle w:val="NoSpacing"/>
      </w:pPr>
      <w:r>
        <w:t xml:space="preserve">This was a new case study </w:t>
      </w:r>
      <w:r w:rsidR="00193719">
        <w:t>on a Class 5.1 article. C</w:t>
      </w:r>
      <w:r>
        <w:t xml:space="preserve">andidates were given the UN number to </w:t>
      </w:r>
      <w:r w:rsidR="00C56437">
        <w:t xml:space="preserve">start. Despite this only 4 candidates attempted this case study – all four passed, one got full </w:t>
      </w:r>
      <w:r w:rsidR="007B04D2">
        <w:t>marks,</w:t>
      </w:r>
      <w:r w:rsidR="00C56437">
        <w:t xml:space="preserve"> and two others achieved </w:t>
      </w:r>
      <w:r w:rsidR="00596B62">
        <w:t>very high scores</w:t>
      </w:r>
    </w:p>
    <w:p w14:paraId="3A5B056C" w14:textId="57BB0B7E" w:rsidR="00C4642D" w:rsidRDefault="00C4642D" w:rsidP="00460E16">
      <w:pPr>
        <w:pStyle w:val="NoSpacing"/>
      </w:pPr>
      <w:r>
        <w:t xml:space="preserve">The case study included questions on classification, packaging, drop tests, loading, tunnels, marking and labelling, Instructions in writing, load limit exemption and security. Most of the answers could be found by following the details for this UN number in </w:t>
      </w:r>
      <w:r w:rsidR="006E4EDF" w:rsidRPr="006E4EDF">
        <w:t xml:space="preserve">the </w:t>
      </w:r>
      <w:r w:rsidR="00596B62" w:rsidRPr="006E4EDF">
        <w:t xml:space="preserve">Dangerous Goods List </w:t>
      </w:r>
      <w:r>
        <w:t>and interpreting them as required.</w:t>
      </w:r>
      <w:r w:rsidR="00193719">
        <w:t xml:space="preserve"> </w:t>
      </w:r>
    </w:p>
    <w:p w14:paraId="09D56671" w14:textId="756DCF60" w:rsidR="00193719" w:rsidRDefault="00193719" w:rsidP="00460E16">
      <w:pPr>
        <w:pStyle w:val="NoSpacing"/>
      </w:pPr>
      <w:r>
        <w:t>It is difficult to understand why so few candidates attempted this case study.</w:t>
      </w:r>
    </w:p>
    <w:p w14:paraId="340C4E69" w14:textId="77777777" w:rsidR="00C4642D" w:rsidRDefault="00C4642D" w:rsidP="00460E16">
      <w:pPr>
        <w:pStyle w:val="NoSpacing"/>
      </w:pPr>
    </w:p>
    <w:p w14:paraId="33E14A8F" w14:textId="77777777" w:rsidR="00730B86" w:rsidRDefault="00730B86" w:rsidP="00730B86">
      <w:pPr>
        <w:pStyle w:val="NoSpacing"/>
        <w:numPr>
          <w:ilvl w:val="0"/>
          <w:numId w:val="1"/>
        </w:numPr>
      </w:pPr>
    </w:p>
    <w:p w14:paraId="5AE2C51D" w14:textId="77777777" w:rsidR="00C070FA" w:rsidRPr="001702AF" w:rsidRDefault="00C070FA" w:rsidP="005D3FBA">
      <w:pPr>
        <w:pStyle w:val="NoSpacing"/>
      </w:pPr>
    </w:p>
    <w:p w14:paraId="5666EFED" w14:textId="77777777" w:rsidR="005D3FBA" w:rsidRPr="001702AF" w:rsidRDefault="005D3FBA" w:rsidP="005D3FBA">
      <w:pPr>
        <w:pStyle w:val="NoSpacing"/>
      </w:pPr>
    </w:p>
    <w:p w14:paraId="50F1CC0E" w14:textId="77777777" w:rsidR="005D3FBA" w:rsidRPr="001702AF" w:rsidRDefault="005D3FBA" w:rsidP="005D3FBA">
      <w:pPr>
        <w:pStyle w:val="NoSpacing"/>
      </w:pPr>
    </w:p>
    <w:p w14:paraId="6F07B45C" w14:textId="77777777" w:rsidR="005D3FBA" w:rsidRPr="001702AF" w:rsidRDefault="005D3FBA" w:rsidP="005D3FBA">
      <w:pPr>
        <w:pStyle w:val="NoSpacing"/>
      </w:pPr>
    </w:p>
    <w:sectPr w:rsidR="005D3FBA" w:rsidRPr="00170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4AF"/>
    <w:multiLevelType w:val="hybridMultilevel"/>
    <w:tmpl w:val="C910E584"/>
    <w:lvl w:ilvl="0" w:tplc="9E360492">
      <w:start w:val="4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7079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7A"/>
    <w:rsid w:val="00012279"/>
    <w:rsid w:val="001069F6"/>
    <w:rsid w:val="001105C7"/>
    <w:rsid w:val="00136C48"/>
    <w:rsid w:val="001562C6"/>
    <w:rsid w:val="001702AF"/>
    <w:rsid w:val="00193719"/>
    <w:rsid w:val="001F7B53"/>
    <w:rsid w:val="0020575D"/>
    <w:rsid w:val="002404C0"/>
    <w:rsid w:val="002B07D7"/>
    <w:rsid w:val="002D71EE"/>
    <w:rsid w:val="00380283"/>
    <w:rsid w:val="003808CC"/>
    <w:rsid w:val="00410E34"/>
    <w:rsid w:val="00460E16"/>
    <w:rsid w:val="004F7D5B"/>
    <w:rsid w:val="0052365B"/>
    <w:rsid w:val="00596B62"/>
    <w:rsid w:val="005D3FBA"/>
    <w:rsid w:val="005E0205"/>
    <w:rsid w:val="006D1903"/>
    <w:rsid w:val="006E4EDF"/>
    <w:rsid w:val="006F0BAE"/>
    <w:rsid w:val="00715545"/>
    <w:rsid w:val="00730B86"/>
    <w:rsid w:val="00736774"/>
    <w:rsid w:val="007A6F60"/>
    <w:rsid w:val="007B04D2"/>
    <w:rsid w:val="00951584"/>
    <w:rsid w:val="009E551A"/>
    <w:rsid w:val="00BC63D0"/>
    <w:rsid w:val="00C070FA"/>
    <w:rsid w:val="00C4642D"/>
    <w:rsid w:val="00C56437"/>
    <w:rsid w:val="00D25BEA"/>
    <w:rsid w:val="00DA187A"/>
    <w:rsid w:val="00EC5217"/>
    <w:rsid w:val="00FA40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B151"/>
  <w15:docId w15:val="{B8AF901F-1E11-483F-B2DC-2B0D9B2E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87A"/>
  </w:style>
  <w:style w:type="paragraph" w:styleId="Heading1">
    <w:name w:val="heading 1"/>
    <w:basedOn w:val="Normal"/>
    <w:next w:val="Normal"/>
    <w:link w:val="Heading1Char"/>
    <w:uiPriority w:val="9"/>
    <w:qFormat/>
    <w:rsid w:val="00DA1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8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8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8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8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8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8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8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8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87A"/>
    <w:rPr>
      <w:rFonts w:eastAsiaTheme="majorEastAsia" w:cstheme="majorBidi"/>
      <w:color w:val="272727" w:themeColor="text1" w:themeTint="D8"/>
    </w:rPr>
  </w:style>
  <w:style w:type="paragraph" w:styleId="Title">
    <w:name w:val="Title"/>
    <w:basedOn w:val="Normal"/>
    <w:next w:val="Normal"/>
    <w:link w:val="TitleChar"/>
    <w:uiPriority w:val="10"/>
    <w:qFormat/>
    <w:rsid w:val="00DA1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87A"/>
    <w:pPr>
      <w:spacing w:before="160"/>
      <w:jc w:val="center"/>
    </w:pPr>
    <w:rPr>
      <w:i/>
      <w:iCs/>
      <w:color w:val="404040" w:themeColor="text1" w:themeTint="BF"/>
    </w:rPr>
  </w:style>
  <w:style w:type="character" w:customStyle="1" w:styleId="QuoteChar">
    <w:name w:val="Quote Char"/>
    <w:basedOn w:val="DefaultParagraphFont"/>
    <w:link w:val="Quote"/>
    <w:uiPriority w:val="29"/>
    <w:rsid w:val="00DA187A"/>
    <w:rPr>
      <w:i/>
      <w:iCs/>
      <w:color w:val="404040" w:themeColor="text1" w:themeTint="BF"/>
    </w:rPr>
  </w:style>
  <w:style w:type="paragraph" w:styleId="ListParagraph">
    <w:name w:val="List Paragraph"/>
    <w:basedOn w:val="Normal"/>
    <w:uiPriority w:val="34"/>
    <w:qFormat/>
    <w:rsid w:val="00DA187A"/>
    <w:pPr>
      <w:ind w:left="720"/>
      <w:contextualSpacing/>
    </w:pPr>
  </w:style>
  <w:style w:type="character" w:styleId="IntenseEmphasis">
    <w:name w:val="Intense Emphasis"/>
    <w:basedOn w:val="DefaultParagraphFont"/>
    <w:uiPriority w:val="21"/>
    <w:qFormat/>
    <w:rsid w:val="00DA187A"/>
    <w:rPr>
      <w:i/>
      <w:iCs/>
      <w:color w:val="2F5496" w:themeColor="accent1" w:themeShade="BF"/>
    </w:rPr>
  </w:style>
  <w:style w:type="paragraph" w:styleId="IntenseQuote">
    <w:name w:val="Intense Quote"/>
    <w:basedOn w:val="Normal"/>
    <w:next w:val="Normal"/>
    <w:link w:val="IntenseQuoteChar"/>
    <w:uiPriority w:val="30"/>
    <w:qFormat/>
    <w:rsid w:val="00DA1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87A"/>
    <w:rPr>
      <w:i/>
      <w:iCs/>
      <w:color w:val="2F5496" w:themeColor="accent1" w:themeShade="BF"/>
    </w:rPr>
  </w:style>
  <w:style w:type="character" w:styleId="IntenseReference">
    <w:name w:val="Intense Reference"/>
    <w:basedOn w:val="DefaultParagraphFont"/>
    <w:uiPriority w:val="32"/>
    <w:qFormat/>
    <w:rsid w:val="00DA187A"/>
    <w:rPr>
      <w:b/>
      <w:bCs/>
      <w:smallCaps/>
      <w:color w:val="2F5496" w:themeColor="accent1" w:themeShade="BF"/>
      <w:spacing w:val="5"/>
    </w:rPr>
  </w:style>
  <w:style w:type="table" w:styleId="TableGrid">
    <w:name w:val="Table Grid"/>
    <w:basedOn w:val="TableNormal"/>
    <w:uiPriority w:val="39"/>
    <w:rsid w:val="00DA1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3FBA"/>
    <w:pPr>
      <w:spacing w:after="0" w:line="240" w:lineRule="auto"/>
    </w:pPr>
  </w:style>
  <w:style w:type="paragraph" w:styleId="Revision">
    <w:name w:val="Revision"/>
    <w:hidden/>
    <w:uiPriority w:val="99"/>
    <w:semiHidden/>
    <w:rsid w:val="00110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Joyce</dc:creator>
  <cp:lastModifiedBy>Michael Joyce</cp:lastModifiedBy>
  <cp:revision>2</cp:revision>
  <cp:lastPrinted>2025-12-22T09:54:00Z</cp:lastPrinted>
  <dcterms:created xsi:type="dcterms:W3CDTF">2026-06-06T15:19:00Z</dcterms:created>
  <dcterms:modified xsi:type="dcterms:W3CDTF">2026-06-06T15:19:00Z</dcterms:modified>
</cp:coreProperties>
</file>